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A3FE1" w14:textId="2842B42D" w:rsidR="006A4B79" w:rsidRPr="00A311C9" w:rsidRDefault="00385766" w:rsidP="0038576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311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762821" w:rsidRPr="00A311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จำนวนบทความวิจัย/บทความวิชาการที่มีการตีพิมพ์ในฐาน </w:t>
      </w:r>
      <w:r w:rsidR="00762821" w:rsidRPr="00A311C9">
        <w:rPr>
          <w:rFonts w:ascii="TH SarabunPSK" w:hAnsi="TH SarabunPSK" w:cs="TH SarabunPSK"/>
          <w:b/>
          <w:bCs/>
          <w:sz w:val="32"/>
          <w:szCs w:val="32"/>
        </w:rPr>
        <w:t xml:space="preserve">TCI 1 </w:t>
      </w:r>
      <w:r w:rsidR="00762821" w:rsidRPr="00A311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หรือ นานาชาติ ประจำปี </w:t>
      </w:r>
      <w:r w:rsidR="006A4B79" w:rsidRPr="00A311C9"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762821" w:rsidRPr="00A311C9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</w:p>
    <w:tbl>
      <w:tblPr>
        <w:tblW w:w="15106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2982"/>
        <w:gridCol w:w="1021"/>
        <w:gridCol w:w="2410"/>
        <w:gridCol w:w="1984"/>
        <w:gridCol w:w="1834"/>
        <w:gridCol w:w="1001"/>
        <w:gridCol w:w="912"/>
        <w:gridCol w:w="2962"/>
      </w:tblGrid>
      <w:tr w:rsidR="00AA4289" w:rsidRPr="00A311C9" w14:paraId="1F704B1D" w14:textId="77777777" w:rsidTr="0043797A">
        <w:trPr>
          <w:trHeight w:val="840"/>
          <w:tblHeader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921898E" w14:textId="77777777" w:rsidR="00AA4289" w:rsidRPr="00A311C9" w:rsidRDefault="00AA4289" w:rsidP="006A4B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ชื่อเรื่อง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</w:tcPr>
          <w:p w14:paraId="764803CA" w14:textId="0952E626" w:rsidR="00AA4289" w:rsidRPr="00A311C9" w:rsidRDefault="00AA4289" w:rsidP="006A4B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A311C9"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>ประเภทบทความ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76A6FF4C" w14:textId="39AE7EEC" w:rsidR="00AA4289" w:rsidRPr="00A311C9" w:rsidRDefault="00AA4289" w:rsidP="006A4B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ผู้แต่ง/ผู้วิจัย</w:t>
            </w:r>
            <w:r w:rsidRPr="00A311C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7F9D0A54" w14:textId="77777777" w:rsidR="00AA4289" w:rsidRPr="00A311C9" w:rsidRDefault="00AA4289" w:rsidP="006A4B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ชื่อวารสารที่ตีพิมพ์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46A2454E" w14:textId="77777777" w:rsidR="00AA4289" w:rsidRPr="00A311C9" w:rsidRDefault="00AA4289" w:rsidP="006A4B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ปีที่/เล่ม/หน้า/</w:t>
            </w:r>
            <w:r w:rsidRPr="00A311C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  <w:br/>
            </w:r>
            <w:r w:rsidRPr="00A311C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พ.ศ./ค.ศ. ที่ตีพิมพ์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A49A6DD" w14:textId="77777777" w:rsidR="00AA4289" w:rsidRPr="00A311C9" w:rsidRDefault="00AA4289" w:rsidP="006A4B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ฐาน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hideMark/>
          </w:tcPr>
          <w:p w14:paraId="56934AD8" w14:textId="1D8B8B98" w:rsidR="00AA4289" w:rsidRPr="00A311C9" w:rsidRDefault="00AA4289" w:rsidP="006A4B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/>
                <w:b/>
                <w:bCs/>
                <w:color w:val="000000"/>
                <w:sz w:val="30"/>
                <w:szCs w:val="30"/>
                <w:cs/>
              </w:rPr>
              <w:t>คะแนนถ่วงน้ำหนัก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hideMark/>
          </w:tcPr>
          <w:p w14:paraId="6BAB2326" w14:textId="77777777" w:rsidR="00AA4289" w:rsidRPr="00A311C9" w:rsidRDefault="00AA4289" w:rsidP="006A4B7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cs/>
              </w:rPr>
              <w:t>เอกสารอ้างอิง</w:t>
            </w:r>
            <w:r w:rsidRPr="00A311C9"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  <w:t xml:space="preserve"> </w:t>
            </w:r>
            <w:r w:rsidRPr="00A311C9"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</w:rPr>
              <w:br/>
              <w:t>(</w:t>
            </w:r>
            <w:r w:rsidRPr="00A311C9">
              <w:rPr>
                <w:rFonts w:ascii="TH SarabunPSK" w:eastAsia="Times New Roman" w:hAnsi="TH SarabunPSK" w:cs="TH SarabunPSK"/>
                <w:b/>
                <w:bCs/>
                <w:color w:val="FF0000"/>
                <w:sz w:val="30"/>
                <w:szCs w:val="30"/>
                <w:cs/>
              </w:rPr>
              <w:t>กรุณาแนบเอกสารอ้างอิง)</w:t>
            </w:r>
          </w:p>
        </w:tc>
      </w:tr>
      <w:tr w:rsidR="00E85C1F" w:rsidRPr="00A311C9" w14:paraId="56B0CDA5" w14:textId="77777777" w:rsidTr="0043797A">
        <w:trPr>
          <w:trHeight w:val="16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E5700" w14:textId="55ABBB84" w:rsidR="00E85C1F" w:rsidRPr="00A311C9" w:rsidRDefault="00A311C9" w:rsidP="00E85C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 xml:space="preserve">1. </w:t>
            </w:r>
            <w:r w:rsidR="00E85C1F" w:rsidRP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>แนวทางการพัฒนาเครื่องมือประเมิน ขีดความสามารถในการรองรับด้านสังคมและชุมชน เพื่อการจัดการแหล่งท่องเที่ยวทางธรรมชาต</w:t>
            </w:r>
            <w:r w:rsidR="0043797A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>ิ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6CB63B" w14:textId="0304D596" w:rsidR="00E85C1F" w:rsidRPr="00A311C9" w:rsidRDefault="00E85C1F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311C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วิจัย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136EA4" w14:textId="50D3D002" w:rsidR="005E544B" w:rsidRPr="005E544B" w:rsidRDefault="005E544B" w:rsidP="005E544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ทิพย์สุดา พุฒจร</w:t>
            </w:r>
            <w:r w:rsidRPr="005E544B">
              <w:rPr>
                <w:rFonts w:ascii="TH SarabunPSK" w:eastAsia="Times New Roman" w:hAnsi="TH SarabunPSK" w:cs="TH SarabunPSK"/>
                <w:sz w:val="30"/>
                <w:szCs w:val="30"/>
              </w:rPr>
              <w:t xml:space="preserve">, </w:t>
            </w:r>
            <w:proofErr w:type="spellStart"/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รช</w:t>
            </w:r>
            <w:proofErr w:type="spellEnd"/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กร วชิรสิโรดม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, </w:t>
            </w: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ศุภรัตน์ แสงฉัตรแก้ว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, </w:t>
            </w: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พิชญ์ จิตต์ภักดี</w:t>
            </w:r>
          </w:p>
          <w:p w14:paraId="0B88637F" w14:textId="68DBF0D0" w:rsidR="005E544B" w:rsidRPr="005E544B" w:rsidRDefault="005E544B" w:rsidP="005E544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อาภาลัย สุขสำราญ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, </w:t>
            </w:r>
          </w:p>
          <w:p w14:paraId="160014E5" w14:textId="59D455C4" w:rsidR="005E544B" w:rsidRPr="005E544B" w:rsidRDefault="005E544B" w:rsidP="005E544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จิตศักดิ์ พุฒจร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, </w:t>
            </w: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จร</w:t>
            </w:r>
            <w:proofErr w:type="spellStart"/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รยวรรธ</w:t>
            </w:r>
            <w:proofErr w:type="spellEnd"/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สุธรรมา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, </w:t>
            </w: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 ธนกฤต สังข์เฉย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,</w:t>
            </w:r>
          </w:p>
          <w:p w14:paraId="1C2E5D6D" w14:textId="41EB17DF" w:rsidR="005E544B" w:rsidRPr="005E544B" w:rsidRDefault="005E544B" w:rsidP="005E544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กนกวรรณ แก้วอุไทย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,</w:t>
            </w:r>
          </w:p>
          <w:p w14:paraId="055C6F13" w14:textId="16FC1E8B" w:rsidR="00E85C1F" w:rsidRPr="005E544B" w:rsidRDefault="005E544B" w:rsidP="005E544B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หทัยรัตน์ สวัสดี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, </w:t>
            </w: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 xml:space="preserve">ธนวรรษ ดอกจันทร์ และ กุลวดี 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   </w:t>
            </w: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กุลพัก</w:t>
            </w:r>
            <w:proofErr w:type="spellStart"/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ตร</w:t>
            </w:r>
            <w:proofErr w:type="spellEnd"/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พง</w:t>
            </w:r>
            <w:proofErr w:type="spellStart"/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ษ์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DD7BC" w14:textId="05F29CE8" w:rsidR="00E85C1F" w:rsidRPr="005E544B" w:rsidRDefault="005E544B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544B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วารสารวิชาการ มหาวิทยาลัยหอการค้าไทย มนุษยศาสตร์และสังคมศาสตร์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A2B1B" w14:textId="20E69FC1" w:rsidR="00E85C1F" w:rsidRPr="005E544B" w:rsidRDefault="005E544B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5E544B"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  <w:t>ปีที่ 42 ฉบับที่ 4 เดือนตุลาคม - ธันวาคม 2565</w:t>
            </w: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หน้า 92-109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45C31" w14:textId="65E8E171" w:rsidR="00E85C1F" w:rsidRPr="00A311C9" w:rsidRDefault="00E85C1F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TCI 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16BD0" w14:textId="321DAB35" w:rsidR="00E85C1F" w:rsidRPr="00A311C9" w:rsidRDefault="00E85C1F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0.8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21FB40" w14:textId="70966E08" w:rsidR="00E85C1F" w:rsidRPr="00A311C9" w:rsidRDefault="00444D49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</w:pPr>
            <w:hyperlink r:id="rId8" w:history="1">
              <w:proofErr w:type="spellStart"/>
              <w:r w:rsidR="0043797A">
                <w:rPr>
                  <w:rStyle w:val="Hyperlink"/>
                </w:rPr>
                <w:t>utcc</w:t>
              </w:r>
              <w:proofErr w:type="spellEnd"/>
              <w:r w:rsidR="0043797A">
                <w:rPr>
                  <w:rStyle w:val="Hyperlink"/>
                </w:rPr>
                <w:t xml:space="preserve"> face 42_4.indd</w:t>
              </w:r>
            </w:hyperlink>
          </w:p>
        </w:tc>
      </w:tr>
      <w:tr w:rsidR="00E85C1F" w:rsidRPr="00A311C9" w14:paraId="012C96A8" w14:textId="77777777" w:rsidTr="0043797A">
        <w:trPr>
          <w:trHeight w:val="56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E1579" w14:textId="099371FD" w:rsidR="00E85C1F" w:rsidRPr="00A311C9" w:rsidRDefault="00A311C9" w:rsidP="00E85C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 xml:space="preserve">2. </w:t>
            </w:r>
            <w:r w:rsidR="00E85C1F" w:rsidRP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>รูปแบบการตัดสินใจและการตอบสนองต่อภาวะวิกฤตของ องค์กรปกครองส่วนท้องถิ่นในพื้นที่ภาคเหนือตอนบน ประเทศไทย กรณีการแพร่ระบาดของโรคติดเชื้อไวรัสโค</w:t>
            </w:r>
            <w:proofErr w:type="spellStart"/>
            <w:r w:rsidR="00E85C1F" w:rsidRP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>โร</w:t>
            </w:r>
            <w:proofErr w:type="spellEnd"/>
            <w:r w:rsidR="00E85C1F" w:rsidRP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 xml:space="preserve">นา </w:t>
            </w:r>
            <w:r w:rsidR="00E85C1F" w:rsidRP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</w:rPr>
              <w:t>2019 (</w:t>
            </w:r>
            <w:r w:rsidR="00E85C1F" w:rsidRP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>โควิด-</w:t>
            </w:r>
            <w:r w:rsidR="00E85C1F" w:rsidRP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</w:rPr>
              <w:t>19)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4B5375" w14:textId="145BE00B" w:rsidR="00E85C1F" w:rsidRPr="00A311C9" w:rsidRDefault="00E85C1F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311C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วิจัย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A9754" w14:textId="5B4DD976" w:rsidR="00E85C1F" w:rsidRPr="00955A1A" w:rsidRDefault="00955A1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55A1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จริยา โกเมน</w:t>
            </w:r>
            <w:proofErr w:type="spellStart"/>
            <w:r w:rsidRPr="00955A1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ต์</w:t>
            </w:r>
            <w:proofErr w:type="spellEnd"/>
            <w:r w:rsidRPr="00955A1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และ เฉลิมชัย  ปัญญาดี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C3939" w14:textId="52879616" w:rsidR="00E85C1F" w:rsidRPr="00955A1A" w:rsidRDefault="005E544B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955A1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สถาบันพระปกเกล้า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1306" w14:textId="0ADA1025" w:rsidR="00E85C1F" w:rsidRPr="00955A1A" w:rsidRDefault="005E544B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55A1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ปีที่ 20</w:t>
            </w:r>
            <w:r w:rsidR="00955A1A" w:rsidRPr="00955A1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 ฉบับที่ 3 เดือนกันยายน - ธันวาคม 2565 </w:t>
            </w:r>
            <w:r w:rsidRPr="00955A1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หน้า 5 - 33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2CCC8" w14:textId="4157650E" w:rsidR="00E85C1F" w:rsidRPr="00A311C9" w:rsidRDefault="00E85C1F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TCI 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6FB62" w14:textId="50CCA473" w:rsidR="00E85C1F" w:rsidRPr="00A311C9" w:rsidRDefault="00E85C1F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0.8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6B9A3" w14:textId="5BA26912" w:rsidR="00E85C1F" w:rsidRPr="00A311C9" w:rsidRDefault="00955A1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</w:pPr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https://so</w:t>
            </w:r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06.</w:t>
            </w:r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tci-thaijo.org/</w:t>
            </w:r>
            <w:proofErr w:type="spellStart"/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index.php</w:t>
            </w:r>
            <w:proofErr w:type="spellEnd"/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/</w:t>
            </w:r>
            <w:proofErr w:type="spellStart"/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kpi_journal</w:t>
            </w:r>
            <w:proofErr w:type="spellEnd"/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/article/view/</w:t>
            </w:r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258499/175953</w:t>
            </w:r>
          </w:p>
        </w:tc>
      </w:tr>
      <w:tr w:rsidR="00E85C1F" w:rsidRPr="00A311C9" w14:paraId="52222720" w14:textId="77777777" w:rsidTr="0043797A">
        <w:trPr>
          <w:trHeight w:val="16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C6900" w14:textId="6B671343" w:rsidR="00E85C1F" w:rsidRPr="00A311C9" w:rsidRDefault="00A311C9" w:rsidP="00E85C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 xml:space="preserve">3. </w:t>
            </w:r>
            <w:r w:rsidR="00E85C1F" w:rsidRP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 xml:space="preserve">การช่วยเหลือทางด้านมนุษยธรรมในพม่า : ศึกษากรณี </w:t>
            </w:r>
            <w:r w:rsidR="00E85C1F" w:rsidRP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</w:rPr>
              <w:t>Free Burma Rangers (FBR)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439083" w14:textId="19F45470" w:rsidR="00E85C1F" w:rsidRPr="00A311C9" w:rsidRDefault="00E85C1F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311C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วิจัย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4E0CB" w14:textId="33FC8227" w:rsidR="00E85C1F" w:rsidRPr="00955A1A" w:rsidRDefault="00955A1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proofErr w:type="spellStart"/>
            <w:r w:rsidRPr="00955A1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อัค</w:t>
            </w:r>
            <w:proofErr w:type="spellEnd"/>
            <w:r w:rsidRPr="00955A1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ราชัย  เสมมณี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0AF23" w14:textId="3B98D821" w:rsidR="00E85C1F" w:rsidRPr="00955A1A" w:rsidRDefault="00955A1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55A1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 xml:space="preserve">วารสารวิชาการวิทยาลัยบริหารศาสตร์ 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BBCB7" w14:textId="1EBD04D2" w:rsidR="00E85C1F" w:rsidRPr="00955A1A" w:rsidRDefault="00955A1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955A1A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ปีที่ 6 ฉบับที่ 1 เดือนมกราคม - มีนาคม 2566 หน้า 35-50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37AA5" w14:textId="159059C9" w:rsidR="00E85C1F" w:rsidRPr="00A311C9" w:rsidRDefault="00E85C1F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TCI 1</w:t>
            </w:r>
          </w:p>
        </w:tc>
        <w:tc>
          <w:tcPr>
            <w:tcW w:w="9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4CE54" w14:textId="5DD12984" w:rsidR="00E85C1F" w:rsidRPr="00A311C9" w:rsidRDefault="00E85C1F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FF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0.8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DC43CF" w14:textId="5BE95D07" w:rsidR="00E85C1F" w:rsidRPr="00A311C9" w:rsidRDefault="00955A1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</w:pPr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https://so</w:t>
            </w:r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05.</w:t>
            </w:r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tci-thaijo.org/</w:t>
            </w:r>
            <w:proofErr w:type="spellStart"/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index.php</w:t>
            </w:r>
            <w:proofErr w:type="spellEnd"/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/SASAJ/article/view/</w:t>
            </w:r>
            <w:r w:rsidRPr="00955A1A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259052/177752</w:t>
            </w:r>
          </w:p>
        </w:tc>
      </w:tr>
      <w:tr w:rsidR="00E85C1F" w:rsidRPr="00A311C9" w14:paraId="1B486C81" w14:textId="77777777" w:rsidTr="008C53CA">
        <w:trPr>
          <w:trHeight w:val="16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56F7C" w14:textId="4B85E718" w:rsidR="00E85C1F" w:rsidRPr="00A311C9" w:rsidRDefault="008C53C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sz w:val="30"/>
                <w:szCs w:val="30"/>
                <w:shd w:val="clear" w:color="auto" w:fill="FFFFFF"/>
              </w:rPr>
              <w:lastRenderedPageBreak/>
              <w:t>4</w:t>
            </w:r>
            <w:r w:rsid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 xml:space="preserve">. </w:t>
            </w:r>
            <w:r w:rsidR="00E85C1F" w:rsidRP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>การพัฒนาศักยภาพนักวิชาการเกษตรด้านการส่งเสริมเกษตรอินทรีย์ ในสังกัดองค์กรปกครองส่วนท้องถิ่นพื้นที่จังหวัดเชียงใหม่และลำพูน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31CCF9" w14:textId="72E47826" w:rsidR="00E85C1F" w:rsidRPr="00A311C9" w:rsidRDefault="00E85C1F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วิจัย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2B932" w14:textId="06E7C34F" w:rsidR="00E85C1F" w:rsidRPr="00A311C9" w:rsidRDefault="009A6BD3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ปรารถนา ยศสุข และ พงศกร  กาวิจัย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78223" w14:textId="4190C110" w:rsidR="00E85C1F" w:rsidRPr="00A311C9" w:rsidRDefault="009A6BD3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A6BD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วารสารบัณฑิตศึกษา มหาวิทยาลัยราช</w:t>
            </w:r>
            <w:proofErr w:type="spellStart"/>
            <w:r w:rsidRPr="009A6BD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ภัฏว</w:t>
            </w:r>
            <w:proofErr w:type="spellEnd"/>
            <w:r w:rsidRPr="009A6BD3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ไลยอลงกรณ์ ในพระบรมราชูปถัมภ์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863C9" w14:textId="53B95FA3" w:rsidR="00E85C1F" w:rsidRPr="00A311C9" w:rsidRDefault="009A6BD3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ปีที่ 17 ฉบับที่ 2 พฤษภาคม - สิงหาคม 2566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br/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หน้า 60-73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90584" w14:textId="62518BA0" w:rsidR="00E85C1F" w:rsidRPr="00A311C9" w:rsidRDefault="00E85C1F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TCI 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55738" w14:textId="0E01ABEF" w:rsidR="00E85C1F" w:rsidRPr="00A311C9" w:rsidRDefault="00E85C1F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0.8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D702" w14:textId="01BF4425" w:rsidR="00E85C1F" w:rsidRPr="00A311C9" w:rsidRDefault="009A6BD3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</w:pPr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https://so</w:t>
            </w:r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02.</w:t>
            </w:r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tci-thaijo.org/</w:t>
            </w:r>
            <w:proofErr w:type="spellStart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index.php</w:t>
            </w:r>
            <w:proofErr w:type="spellEnd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/</w:t>
            </w:r>
            <w:proofErr w:type="spellStart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JournalGradVRU</w:t>
            </w:r>
            <w:proofErr w:type="spellEnd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/article/view/</w:t>
            </w:r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249570/177011</w:t>
            </w:r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?</w:t>
            </w:r>
            <w:proofErr w:type="spellStart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fbclid</w:t>
            </w:r>
            <w:proofErr w:type="spellEnd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=</w:t>
            </w:r>
            <w:proofErr w:type="spellStart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IwAR</w:t>
            </w:r>
            <w:proofErr w:type="spellEnd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3</w:t>
            </w:r>
            <w:proofErr w:type="spellStart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fZfwjoAhQ</w:t>
            </w:r>
            <w:proofErr w:type="spellEnd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9</w:t>
            </w:r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e</w:t>
            </w:r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3</w:t>
            </w:r>
            <w:proofErr w:type="spellStart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yz</w:t>
            </w:r>
            <w:proofErr w:type="spellEnd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33</w:t>
            </w:r>
            <w:proofErr w:type="spellStart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dYEYPjL</w:t>
            </w:r>
            <w:proofErr w:type="spellEnd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-D</w:t>
            </w:r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6</w:t>
            </w:r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j</w:t>
            </w:r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2</w:t>
            </w:r>
            <w:proofErr w:type="spellStart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DXb</w:t>
            </w:r>
            <w:proofErr w:type="spellEnd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1</w:t>
            </w:r>
            <w:proofErr w:type="spellStart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RReFyLmWMYKT</w:t>
            </w:r>
            <w:proofErr w:type="spellEnd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7</w:t>
            </w:r>
            <w:proofErr w:type="spellStart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SmqjOQZXD</w:t>
            </w:r>
            <w:proofErr w:type="spellEnd"/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0</w:t>
            </w:r>
            <w:r w:rsidRPr="009A6BD3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Q</w:t>
            </w:r>
          </w:p>
        </w:tc>
      </w:tr>
      <w:tr w:rsidR="00E85C1F" w:rsidRPr="00A311C9" w14:paraId="7025B2C5" w14:textId="77777777" w:rsidTr="008C53CA">
        <w:trPr>
          <w:trHeight w:val="16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73F3E" w14:textId="63EB4F24" w:rsidR="00E85C1F" w:rsidRPr="00A311C9" w:rsidRDefault="008C53C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>
              <w:rPr>
                <w:rStyle w:val="Strong"/>
                <w:rFonts w:ascii="TH SarabunPSK" w:hAnsi="TH SarabunPSK" w:cs="TH SarabunPSK"/>
                <w:b w:val="0"/>
                <w:bCs w:val="0"/>
                <w:sz w:val="30"/>
                <w:szCs w:val="30"/>
                <w:shd w:val="clear" w:color="auto" w:fill="FFFFFF"/>
              </w:rPr>
              <w:t>5</w:t>
            </w:r>
            <w:r w:rsid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  <w:cs/>
              </w:rPr>
              <w:t xml:space="preserve">. </w:t>
            </w:r>
            <w:r w:rsidR="00E85C1F" w:rsidRPr="00A311C9">
              <w:rPr>
                <w:rStyle w:val="Strong"/>
                <w:rFonts w:ascii="TH SarabunPSK" w:hAnsi="TH SarabunPSK" w:cs="TH SarabunPSK" w:hint="cs"/>
                <w:b w:val="0"/>
                <w:bCs w:val="0"/>
                <w:sz w:val="30"/>
                <w:szCs w:val="30"/>
                <w:shd w:val="clear" w:color="auto" w:fill="FFFFFF"/>
              </w:rPr>
              <w:t>Development of Integrated Policy for Local Food Security and School Lunch, in Mae Rim District, Chiang Mai Province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43BE5" w14:textId="42FE4BF4" w:rsidR="00E85C1F" w:rsidRPr="00A311C9" w:rsidRDefault="00E85C1F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311C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วิจัย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C21813" w14:textId="5EBB6275" w:rsidR="00E85C1F" w:rsidRPr="00A311C9" w:rsidRDefault="008C53C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Sathaporn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Saengsupho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Noppawan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Boontham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Wunchart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Napasri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Pawin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Manochai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and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Chomchuan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Boonrahong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24F9F" w14:textId="429958D4" w:rsidR="00E85C1F" w:rsidRPr="00A311C9" w:rsidRDefault="008C53C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RES MILITARIXS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53B82" w14:textId="3501DC99" w:rsidR="00E85C1F" w:rsidRPr="00A311C9" w:rsidRDefault="008C53C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Vol.12, No.4 December 2022</w:t>
            </w:r>
            <w:r w:rsidR="0065488F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65488F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pp.912-926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8E5A3" w14:textId="52B4277F" w:rsidR="00E85C1F" w:rsidRPr="00A311C9" w:rsidRDefault="00A311C9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นานาชาติ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E57E9" w14:textId="58166FB2" w:rsidR="00E85C1F" w:rsidRPr="00A311C9" w:rsidRDefault="00E85C1F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430B3" w14:textId="350DB9F8" w:rsidR="00E85C1F" w:rsidRDefault="00444D49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</w:pPr>
            <w:hyperlink r:id="rId9" w:history="1">
              <w:r w:rsidR="008C53CA" w:rsidRPr="005A013A">
                <w:rPr>
                  <w:rStyle w:val="Hyperlink"/>
                  <w:rFonts w:ascii="TH SarabunPSK" w:eastAsia="Times New Roman" w:hAnsi="TH SarabunPSK" w:cs="TH SarabunPSK"/>
                  <w:sz w:val="30"/>
                  <w:szCs w:val="30"/>
                </w:rPr>
                <w:t>https://erp.mju.ac.th/openFile.aspx?id=NTk</w:t>
              </w:r>
              <w:r w:rsidR="008C53CA" w:rsidRPr="005A013A">
                <w:rPr>
                  <w:rStyle w:val="Hyperlink"/>
                  <w:rFonts w:ascii="TH SarabunPSK" w:eastAsia="Times New Roman" w:hAnsi="TH SarabunPSK" w:cs="TH SarabunPSK"/>
                  <w:sz w:val="30"/>
                  <w:szCs w:val="30"/>
                  <w:cs/>
                </w:rPr>
                <w:t>0</w:t>
              </w:r>
              <w:r w:rsidR="008C53CA" w:rsidRPr="005A013A">
                <w:rPr>
                  <w:rStyle w:val="Hyperlink"/>
                  <w:rFonts w:ascii="TH SarabunPSK" w:eastAsia="Times New Roman" w:hAnsi="TH SarabunPSK" w:cs="TH SarabunPSK"/>
                  <w:sz w:val="30"/>
                  <w:szCs w:val="30"/>
                </w:rPr>
                <w:t>OTc</w:t>
              </w:r>
              <w:r w:rsidR="008C53CA" w:rsidRPr="005A013A">
                <w:rPr>
                  <w:rStyle w:val="Hyperlink"/>
                  <w:rFonts w:ascii="TH SarabunPSK" w:eastAsia="Times New Roman" w:hAnsi="TH SarabunPSK" w:cs="TH SarabunPSK"/>
                  <w:sz w:val="30"/>
                  <w:szCs w:val="30"/>
                  <w:cs/>
                </w:rPr>
                <w:t>5</w:t>
              </w:r>
              <w:r w:rsidR="008C53CA" w:rsidRPr="005A013A">
                <w:rPr>
                  <w:rStyle w:val="Hyperlink"/>
                  <w:rFonts w:ascii="TH SarabunPSK" w:eastAsia="Times New Roman" w:hAnsi="TH SarabunPSK" w:cs="TH SarabunPSK"/>
                  <w:sz w:val="30"/>
                  <w:szCs w:val="30"/>
                </w:rPr>
                <w:t>&amp;method=inline</w:t>
              </w:r>
            </w:hyperlink>
          </w:p>
          <w:p w14:paraId="66AF5A3D" w14:textId="70C9DCB6" w:rsidR="008C53CA" w:rsidRPr="00A311C9" w:rsidRDefault="007E45C5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</w:pPr>
            <w:r w:rsidRPr="007E45C5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https://resmilitaris.net/menu-script/index.php/resmilitaris/article/view/</w:t>
            </w:r>
            <w:r w:rsidRPr="007E45C5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1911</w:t>
            </w:r>
          </w:p>
        </w:tc>
      </w:tr>
      <w:tr w:rsidR="00A311C9" w:rsidRPr="00A311C9" w14:paraId="003881E3" w14:textId="77777777" w:rsidTr="008C53CA">
        <w:trPr>
          <w:trHeight w:val="210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81CE2" w14:textId="48DB5F35" w:rsidR="00A311C9" w:rsidRPr="00A311C9" w:rsidRDefault="008C53CA" w:rsidP="00A311C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6</w:t>
            </w:r>
            <w:r w:rsidR="00A311C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 </w:t>
            </w:r>
            <w:hyperlink r:id="rId10" w:history="1">
              <w:r w:rsidR="00A311C9" w:rsidRPr="00A311C9">
                <w:rPr>
                  <w:rStyle w:val="Hyperlink"/>
                  <w:rFonts w:ascii="TH SarabunPSK" w:hAnsi="TH SarabunPSK" w:cs="TH SarabunPSK" w:hint="cs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>บทเรียนระบบประปาหมู่บ้านแบบบาดาลขนาดใหญ่เพื่อลดความเสี่ยงจากภัยแล้ง กรณีศึกษาเทศบาลตำบล</w:t>
              </w:r>
              <w:proofErr w:type="spellStart"/>
              <w:r w:rsidR="00A311C9" w:rsidRPr="00A311C9">
                <w:rPr>
                  <w:rStyle w:val="Hyperlink"/>
                  <w:rFonts w:ascii="TH SarabunPSK" w:hAnsi="TH SarabunPSK" w:cs="TH SarabunPSK" w:hint="cs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>ออน</w:t>
              </w:r>
              <w:proofErr w:type="spellEnd"/>
              <w:r w:rsidR="00A311C9" w:rsidRPr="00A311C9">
                <w:rPr>
                  <w:rStyle w:val="Hyperlink"/>
                  <w:rFonts w:ascii="TH SarabunPSK" w:hAnsi="TH SarabunPSK" w:cs="TH SarabunPSK" w:hint="cs"/>
                  <w:color w:val="auto"/>
                  <w:sz w:val="30"/>
                  <w:szCs w:val="30"/>
                  <w:u w:val="none"/>
                  <w:shd w:val="clear" w:color="auto" w:fill="FFFFFF"/>
                  <w:cs/>
                </w:rPr>
                <w:t>ใต้ จังหวัดเชียงใหม่</w:t>
              </w:r>
            </w:hyperlink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306567" w14:textId="61481AF8" w:rsidR="00A311C9" w:rsidRPr="00A311C9" w:rsidRDefault="00A311C9" w:rsidP="00A311C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0AE6" w14:textId="54EC8425" w:rsidR="00A311C9" w:rsidRPr="00A311C9" w:rsidRDefault="005D3F5B" w:rsidP="005D3F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บัญจ</w:t>
            </w:r>
            <w:proofErr w:type="spellEnd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รัตน์ โจลานันท์ เกศสุดา สิทธิสันติกุล ปรารถนา ยศสุข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และ </w:t>
            </w:r>
            <w:proofErr w:type="spellStart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พัทธ</w:t>
            </w:r>
            <w:proofErr w:type="spellEnd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นันท์ 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   </w:t>
            </w:r>
            <w:proofErr w:type="spellStart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ขั</w:t>
            </w:r>
            <w:proofErr w:type="spellEnd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ติแสง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4230D" w14:textId="3C0B0C3C" w:rsidR="00A311C9" w:rsidRPr="00A311C9" w:rsidRDefault="0043797A" w:rsidP="00A311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3797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วารสารวิจัยและพัฒนา </w:t>
            </w:r>
            <w:proofErr w:type="spellStart"/>
            <w:r w:rsidRPr="0043797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มจ</w:t>
            </w:r>
            <w:proofErr w:type="spellEnd"/>
            <w:r w:rsidRPr="0043797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ธ.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01C30B" w14:textId="7247706E" w:rsidR="00A311C9" w:rsidRDefault="0043797A" w:rsidP="00A311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43797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ปีที่ 46 ฉบับที่ 1 มกราคม - มีนาคม 2566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="005D3F5B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หน้า 3-17</w:t>
            </w:r>
          </w:p>
          <w:p w14:paraId="3C716930" w14:textId="1FDAABE9" w:rsidR="0043797A" w:rsidRPr="00A311C9" w:rsidRDefault="0043797A" w:rsidP="00A311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D2A82" w14:textId="5CA6E8B7" w:rsidR="00A311C9" w:rsidRPr="00A311C9" w:rsidRDefault="00A311C9" w:rsidP="00A311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TCI 1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4A66C" w14:textId="02F71707" w:rsidR="00A311C9" w:rsidRPr="00A311C9" w:rsidRDefault="00A311C9" w:rsidP="00A311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0.8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FD740" w14:textId="5042E300" w:rsidR="005D3F5B" w:rsidRDefault="005D3F5B" w:rsidP="00A311C9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</w:pPr>
            <w:r w:rsidRPr="005D3F5B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https://digital.lib.kmutt.ac.th/journal/brows</w:t>
            </w:r>
            <w:r w:rsidRPr="005D3F5B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1.</w:t>
            </w:r>
            <w:proofErr w:type="spellStart"/>
            <w:r w:rsidRPr="005D3F5B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php?V_ID</w:t>
            </w:r>
            <w:proofErr w:type="spellEnd"/>
            <w:r w:rsidRPr="005D3F5B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=</w:t>
            </w:r>
            <w:r w:rsidRPr="005D3F5B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41</w:t>
            </w:r>
            <w:r w:rsidRPr="005D3F5B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&amp;N_ID=</w:t>
            </w:r>
            <w:r w:rsidRPr="005D3F5B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130</w:t>
            </w:r>
          </w:p>
          <w:p w14:paraId="5D617E56" w14:textId="5486DD97" w:rsidR="00A311C9" w:rsidRPr="00A311C9" w:rsidRDefault="005D3F5B" w:rsidP="00A311C9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</w:pPr>
            <w:r w:rsidRPr="005D3F5B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https://erp.mju.ac.th/openFile.aspx?id=NTcwMjc</w:t>
            </w:r>
            <w:r w:rsidRPr="005D3F5B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3</w:t>
            </w:r>
            <w:r w:rsidRPr="005D3F5B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&amp;method=inline</w:t>
            </w:r>
          </w:p>
        </w:tc>
      </w:tr>
      <w:tr w:rsidR="00A311C9" w:rsidRPr="00A311C9" w14:paraId="73194139" w14:textId="77777777" w:rsidTr="00230784">
        <w:trPr>
          <w:trHeight w:val="336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B84D0" w14:textId="14AA632A" w:rsidR="00A311C9" w:rsidRPr="00A311C9" w:rsidRDefault="008C53CA" w:rsidP="00A311C9">
            <w:pPr>
              <w:rPr>
                <w:rFonts w:ascii="TH SarabunPSK" w:hAnsi="TH SarabunPSK" w:cs="TH SarabunPSK"/>
                <w:color w:val="212529"/>
                <w:sz w:val="30"/>
                <w:szCs w:val="30"/>
              </w:rPr>
            </w:pPr>
            <w:r>
              <w:rPr>
                <w:rFonts w:ascii="TH SarabunPSK" w:hAnsi="TH SarabunPSK" w:cs="TH SarabunPSK"/>
                <w:color w:val="212529"/>
                <w:sz w:val="30"/>
                <w:szCs w:val="30"/>
              </w:rPr>
              <w:lastRenderedPageBreak/>
              <w:t>7</w:t>
            </w:r>
            <w:r w:rsidR="00A311C9">
              <w:rPr>
                <w:rFonts w:ascii="TH SarabunPSK" w:hAnsi="TH SarabunPSK" w:cs="TH SarabunPSK" w:hint="cs"/>
                <w:color w:val="212529"/>
                <w:sz w:val="30"/>
                <w:szCs w:val="30"/>
                <w:cs/>
              </w:rPr>
              <w:t xml:space="preserve">. </w:t>
            </w:r>
            <w:r w:rsidR="00A311C9" w:rsidRPr="00A311C9">
              <w:rPr>
                <w:rFonts w:ascii="TH SarabunPSK" w:hAnsi="TH SarabunPSK" w:cs="TH SarabunPSK"/>
                <w:color w:val="212529"/>
                <w:sz w:val="30"/>
                <w:szCs w:val="30"/>
                <w:cs/>
              </w:rPr>
              <w:t>การ</w:t>
            </w:r>
            <w:proofErr w:type="spellStart"/>
            <w:r w:rsidR="00A311C9" w:rsidRPr="00A311C9">
              <w:rPr>
                <w:rFonts w:ascii="TH SarabunPSK" w:hAnsi="TH SarabunPSK" w:cs="TH SarabunPSK"/>
                <w:color w:val="212529"/>
                <w:sz w:val="30"/>
                <w:szCs w:val="30"/>
                <w:cs/>
              </w:rPr>
              <w:t>กําหนด</w:t>
            </w:r>
            <w:proofErr w:type="spellEnd"/>
            <w:r w:rsidR="00A311C9" w:rsidRPr="00A311C9">
              <w:rPr>
                <w:rFonts w:ascii="TH SarabunPSK" w:hAnsi="TH SarabunPSK" w:cs="TH SarabunPSK"/>
                <w:color w:val="212529"/>
                <w:sz w:val="30"/>
                <w:szCs w:val="30"/>
                <w:cs/>
              </w:rPr>
              <w:t>มาตรฐานความแออัดด้วยวิธีการแบบมองเห็นภาพ: แนวคิดและการประยุกต์สำหรับแหล่งท่องเที่ยวทางธรรมชาติ</w:t>
            </w:r>
          </w:p>
          <w:p w14:paraId="12DB905F" w14:textId="6B0159CD" w:rsidR="00A311C9" w:rsidRPr="00A311C9" w:rsidRDefault="00A311C9" w:rsidP="00A311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BB560" w14:textId="0447F66B" w:rsidR="00A311C9" w:rsidRPr="00A311C9" w:rsidRDefault="00A311C9" w:rsidP="00A311C9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E5B1E" w14:textId="3854ED4B" w:rsidR="00A311C9" w:rsidRPr="00A311C9" w:rsidRDefault="005D3F5B" w:rsidP="005D3F5B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ธนกฤต </w:t>
            </w:r>
            <w:proofErr w:type="spellStart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สัังข์์</w:t>
            </w:r>
            <w:proofErr w:type="spellEnd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เฉย ธนวรรษ ดอก</w:t>
            </w:r>
            <w:proofErr w:type="spellStart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จัั</w:t>
            </w:r>
            <w:proofErr w:type="spellEnd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นท</w:t>
            </w:r>
            <w:proofErr w:type="spellStart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ร์</w:t>
            </w:r>
            <w:proofErr w:type="spellEnd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 จ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ิ</w:t>
            </w:r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</w:t>
            </w:r>
            <w:proofErr w:type="spellStart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ศัั</w:t>
            </w:r>
            <w:proofErr w:type="spellEnd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กด</w:t>
            </w:r>
            <w:proofErr w:type="spellStart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ิ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์</w:t>
            </w:r>
            <w:proofErr w:type="spellEnd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พุุฒ</w:t>
            </w:r>
            <w:proofErr w:type="spellEnd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จร ท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ิพย์สุ</w:t>
            </w:r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 xml:space="preserve">ดา </w:t>
            </w:r>
            <w:proofErr w:type="spellStart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พุุฒ</w:t>
            </w:r>
            <w:proofErr w:type="spellEnd"/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จร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ศ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ุ</w:t>
            </w:r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ภร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ั</w:t>
            </w:r>
            <w:r w:rsidRPr="005D3F5B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ตน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์ ฉัตรแสงแก้ว 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รช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กร วชิรสิโรดม จร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รยวรรธ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สุธรรมา พิชญ์ จิตต์ภักดี อาภาลัย สุขสำราญ กนกวรรณ แก้วอุไทย หทัยรัตน์ สวัสดี และ กุลวดี กุลพัก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ตร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พง</w:t>
            </w:r>
            <w:proofErr w:type="spellStart"/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ษ์</w:t>
            </w:r>
            <w:proofErr w:type="spellEnd"/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A3E22" w14:textId="7AADC7D8" w:rsidR="00A311C9" w:rsidRPr="00A311C9" w:rsidRDefault="0043797A" w:rsidP="00A311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3797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วารสารมหาวิทยาลัยศิลปากร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0FE53A" w14:textId="77777777" w:rsidR="00A311C9" w:rsidRDefault="0043797A" w:rsidP="00A311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43797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ปีที่ 43 ฉบับที่ 4 (กรกฎาคม-สิงหาคม 2566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) </w:t>
            </w:r>
          </w:p>
          <w:p w14:paraId="086E7F25" w14:textId="57AD9A93" w:rsidR="0043797A" w:rsidRPr="00A311C9" w:rsidRDefault="0043797A" w:rsidP="00A311C9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05D80" w14:textId="40ADF5CD" w:rsidR="00A311C9" w:rsidRPr="00A311C9" w:rsidRDefault="00A311C9" w:rsidP="00A311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TCI 1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DFADAD" w14:textId="6CBB9675" w:rsidR="00A311C9" w:rsidRPr="00A311C9" w:rsidRDefault="00A311C9" w:rsidP="00A311C9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</w:rPr>
              <w:t>0.8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685D6" w14:textId="699F1CCE" w:rsidR="00A311C9" w:rsidRPr="00A311C9" w:rsidRDefault="00444D49" w:rsidP="00A311C9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</w:pPr>
            <w:hyperlink r:id="rId11" w:history="1">
              <w:r w:rsidR="0043797A">
                <w:rPr>
                  <w:rStyle w:val="Hyperlink"/>
                  <w:rFonts w:cs="Angsana New"/>
                  <w:cs/>
                </w:rPr>
                <w:t>ดูจาก การกำหนดมาตรฐานความแออัดด้วยวิธีการแบบมองเห็นภาพ: แนวคิดและการประยุกต์สำหรับแหล่งท่องเที่ยวทางธรรมชาติ (</w:t>
              </w:r>
              <w:r w:rsidR="0043797A">
                <w:rPr>
                  <w:rStyle w:val="Hyperlink"/>
                </w:rPr>
                <w:t>tci-thaijo.org)</w:t>
              </w:r>
            </w:hyperlink>
            <w:r w:rsidR="00955A1A">
              <w:rPr>
                <w:cs/>
              </w:rPr>
              <w:br/>
            </w:r>
          </w:p>
        </w:tc>
      </w:tr>
      <w:tr w:rsidR="00E85C1F" w:rsidRPr="00A311C9" w14:paraId="1D571D8B" w14:textId="77777777" w:rsidTr="00230784">
        <w:trPr>
          <w:trHeight w:val="138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AB84" w14:textId="21FB12EC" w:rsidR="009B20A0" w:rsidRPr="009B20A0" w:rsidRDefault="008C53CA" w:rsidP="009B20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8</w:t>
            </w:r>
            <w:r w:rsidR="0043797A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. </w:t>
            </w:r>
            <w:r w:rsidR="009B20A0" w:rsidRPr="009B20A0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Developing of components and indicators of appropriate carrying</w:t>
            </w:r>
            <w:r w:rsidR="009B20A0"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 </w:t>
            </w:r>
            <w:r w:rsidR="009B20A0" w:rsidRPr="009B20A0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capacity of community-based tourism attractions in upper north</w:t>
            </w:r>
          </w:p>
          <w:p w14:paraId="2AE829C9" w14:textId="628FA511" w:rsidR="00E85C1F" w:rsidRPr="00A311C9" w:rsidRDefault="009B20A0" w:rsidP="009B20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9B20A0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Thailand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3FA1F" w14:textId="6BC3C511" w:rsidR="00E85C1F" w:rsidRPr="00A311C9" w:rsidRDefault="00A311C9" w:rsidP="00E85C1F">
            <w:pPr>
              <w:spacing w:after="0" w:line="240" w:lineRule="auto"/>
              <w:rPr>
                <w:rFonts w:ascii="TH SarabunPSK" w:eastAsia="Times New Roman" w:hAnsi="TH SarabunPSK" w:cs="TH SarabunPSK"/>
                <w:sz w:val="30"/>
                <w:szCs w:val="30"/>
                <w:cs/>
              </w:rPr>
            </w:pPr>
            <w:r w:rsidRPr="00A311C9"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8046C" w14:textId="05EC4CB8" w:rsidR="009B20A0" w:rsidRPr="009B20A0" w:rsidRDefault="009B20A0" w:rsidP="009B20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Kewalin</w:t>
            </w:r>
            <w:proofErr w:type="spellEnd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Noosuta</w:t>
            </w:r>
            <w:proofErr w:type="spellEnd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</w:t>
            </w: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 </w:t>
            </w:r>
            <w:proofErr w:type="spellStart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Kavinrath</w:t>
            </w:r>
            <w:proofErr w:type="spellEnd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Attawongchayakorna</w:t>
            </w:r>
            <w:proofErr w:type="spellEnd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Chalermchai</w:t>
            </w:r>
            <w:proofErr w:type="spellEnd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Panyadeeb</w:t>
            </w:r>
            <w:proofErr w:type="spellEnd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,</w:t>
            </w:r>
          </w:p>
          <w:p w14:paraId="70B3CA44" w14:textId="77777777" w:rsidR="00E85C1F" w:rsidRDefault="009B20A0" w:rsidP="009B20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Keerati</w:t>
            </w:r>
            <w:proofErr w:type="spellEnd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9B20A0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Trakarnsiriwanicha</w:t>
            </w:r>
            <w:proofErr w:type="spellEnd"/>
          </w:p>
          <w:p w14:paraId="4F16AD59" w14:textId="77777777" w:rsidR="00230784" w:rsidRDefault="00230784" w:rsidP="009B20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14:paraId="3E7A62F6" w14:textId="77777777" w:rsidR="00230784" w:rsidRDefault="00230784" w:rsidP="009B20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  <w:p w14:paraId="2797C416" w14:textId="3404FD69" w:rsidR="00230784" w:rsidRPr="00A311C9" w:rsidRDefault="00230784" w:rsidP="009B20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A3F16" w14:textId="33535910" w:rsidR="00E85C1F" w:rsidRPr="00A311C9" w:rsidRDefault="0043797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43797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Kasetsart</w:t>
            </w:r>
            <w:proofErr w:type="spellEnd"/>
            <w:r w:rsidRPr="0043797A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Journal of Social Sciences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9FC79" w14:textId="5F880AAA" w:rsidR="00E85C1F" w:rsidRDefault="0043797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 xml:space="preserve">ฉบับที่ 44 </w:t>
            </w:r>
            <w:r w:rsidR="00867B47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ปี 2023หน้า 95-104</w:t>
            </w:r>
          </w:p>
          <w:p w14:paraId="2F62E039" w14:textId="4E7B7450" w:rsidR="0043797A" w:rsidRPr="00A311C9" w:rsidRDefault="0043797A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0AB24" w14:textId="3D42AEC3" w:rsidR="00E85C1F" w:rsidRPr="00A311C9" w:rsidRDefault="00A311C9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นานาชาติ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28C5F" w14:textId="2C48D131" w:rsidR="00E85C1F" w:rsidRPr="00A311C9" w:rsidRDefault="00A311C9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311C9"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1.0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001EF" w14:textId="1339F63A" w:rsidR="00E85C1F" w:rsidRPr="00A311C9" w:rsidRDefault="00867B47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</w:pPr>
            <w:r w:rsidRPr="00867B47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https://kasetsartjournal.ku.ac.th/abstractShow.aspx?param=YXJ</w:t>
            </w:r>
            <w:r w:rsidRPr="00867B47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0</w:t>
            </w:r>
            <w:proofErr w:type="spellStart"/>
            <w:r w:rsidRPr="00867B47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aWNsZUlEPTcxMDl</w:t>
            </w:r>
            <w:proofErr w:type="spellEnd"/>
            <w:r w:rsidRPr="00867B47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8</w:t>
            </w:r>
            <w:proofErr w:type="spellStart"/>
            <w:r w:rsidRPr="00867B47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bWVkaWFJRD</w:t>
            </w:r>
            <w:proofErr w:type="spellEnd"/>
            <w:r w:rsidRPr="00867B47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03</w:t>
            </w:r>
            <w:r w:rsidRPr="00867B47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NTU</w:t>
            </w:r>
            <w:r w:rsidRPr="00867B47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0</w:t>
            </w:r>
            <w:r w:rsidRPr="00867B47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&amp;from=</w:t>
            </w:r>
            <w:r w:rsidRPr="00867B47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5</w:t>
            </w:r>
          </w:p>
        </w:tc>
      </w:tr>
      <w:tr w:rsidR="00230784" w:rsidRPr="00A311C9" w14:paraId="67DAE3A0" w14:textId="77777777" w:rsidTr="00230784">
        <w:trPr>
          <w:trHeight w:val="1380"/>
        </w:trPr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BF8A3" w14:textId="54E87F3D" w:rsidR="00230784" w:rsidRPr="00230784" w:rsidRDefault="00A470B1" w:rsidP="0023078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lastRenderedPageBreak/>
              <w:t xml:space="preserve">9. </w:t>
            </w:r>
            <w:r w:rsidR="00230784" w:rsidRPr="00230784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Smart Wellness Technology for Tourism</w:t>
            </w:r>
          </w:p>
          <w:p w14:paraId="731E6E90" w14:textId="77777777" w:rsidR="00230784" w:rsidRPr="00230784" w:rsidRDefault="00230784" w:rsidP="0023078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230784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Destination Based-on Evolving</w:t>
            </w:r>
          </w:p>
          <w:p w14:paraId="544065C1" w14:textId="718472FC" w:rsidR="00230784" w:rsidRDefault="00230784" w:rsidP="0023078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 w:rsidRPr="00230784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Tourist Expectation Model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C79E0" w14:textId="2F9EE28A" w:rsidR="00230784" w:rsidRPr="00A311C9" w:rsidRDefault="00230784" w:rsidP="00E85C1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16E9F" w14:textId="03A82E56" w:rsidR="00A470B1" w:rsidRPr="00A470B1" w:rsidRDefault="00A470B1" w:rsidP="00A470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Chalermchai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Panyadee</w:t>
            </w:r>
            <w:proofErr w:type="spellEnd"/>
          </w:p>
          <w:p w14:paraId="1BB605AA" w14:textId="6E3035FC" w:rsidR="00A470B1" w:rsidRPr="00A470B1" w:rsidRDefault="00A470B1" w:rsidP="00A470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Sansanee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Krajangchom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14:paraId="310419BC" w14:textId="1EAC1C87" w:rsidR="00A470B1" w:rsidRPr="00A470B1" w:rsidRDefault="00A470B1" w:rsidP="00A470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Korawan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Sangkakorn</w:t>
            </w:r>
            <w:proofErr w:type="spellEnd"/>
          </w:p>
          <w:p w14:paraId="365F43DC" w14:textId="2DA41E9A" w:rsidR="00A470B1" w:rsidRPr="009B20A0" w:rsidRDefault="00A470B1" w:rsidP="00A470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and</w:t>
            </w: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Kannikar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Intawong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</w:p>
          <w:p w14:paraId="392C5B45" w14:textId="320C412D" w:rsidR="00230784" w:rsidRPr="009B20A0" w:rsidRDefault="00230784" w:rsidP="00A470B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6382F" w14:textId="57690C68" w:rsidR="00230784" w:rsidRPr="0043797A" w:rsidRDefault="00A470B1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TEM Journal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66645" w14:textId="4CE8DC22" w:rsidR="00230784" w:rsidRDefault="00A470B1" w:rsidP="00E85C1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Volume </w:t>
            </w: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12</w:t>
            </w: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Issue </w:t>
            </w: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2</w:t>
            </w: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pages </w:t>
            </w: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  <w:cs/>
              </w:rPr>
              <w:t>1218-1226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675E" w14:textId="6E743C92" w:rsidR="00230784" w:rsidRPr="00A311C9" w:rsidRDefault="00A470B1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นานาชาติ</w:t>
            </w:r>
          </w:p>
        </w:tc>
        <w:tc>
          <w:tcPr>
            <w:tcW w:w="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0561E" w14:textId="7C44AE70" w:rsidR="00230784" w:rsidRPr="00A311C9" w:rsidRDefault="00A470B1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495FE" w14:textId="7752D6BF" w:rsidR="00230784" w:rsidRPr="00867B47" w:rsidRDefault="00A470B1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</w:pPr>
            <w:r w:rsidRPr="00A470B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https://www.temjournal.com/content/</w:t>
            </w:r>
            <w:r w:rsidRPr="00A470B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122/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TEMJournalMay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2023</w:t>
            </w:r>
            <w:r w:rsidRPr="00A470B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_</w:t>
            </w:r>
            <w:r w:rsidRPr="00A470B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1218</w:t>
            </w:r>
            <w:r w:rsidRPr="00A470B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_</w:t>
            </w:r>
            <w:r w:rsidRPr="00A470B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  <w:cs/>
              </w:rPr>
              <w:t>1226.</w:t>
            </w:r>
            <w:r w:rsidRPr="00A470B1"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  <w:t>pdf</w:t>
            </w:r>
          </w:p>
        </w:tc>
      </w:tr>
      <w:tr w:rsidR="00230784" w:rsidRPr="00A311C9" w14:paraId="3E839743" w14:textId="77777777" w:rsidTr="0043797A">
        <w:trPr>
          <w:trHeight w:val="1380"/>
        </w:trPr>
        <w:tc>
          <w:tcPr>
            <w:tcW w:w="2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DEE83" w14:textId="0237D910" w:rsidR="00230784" w:rsidRDefault="00A470B1" w:rsidP="009B20A0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shd w:val="clear" w:color="auto" w:fill="FFFFFF"/>
                <w:cs/>
              </w:rPr>
              <w:t xml:space="preserve">10. </w:t>
            </w:r>
            <w:r w:rsidRPr="00A470B1">
              <w:rPr>
                <w:rFonts w:ascii="TH SarabunPSK" w:hAnsi="TH SarabunPSK" w:cs="TH SarabunPSK"/>
                <w:sz w:val="30"/>
                <w:szCs w:val="30"/>
                <w:shd w:val="clear" w:color="auto" w:fill="FFFFFF"/>
              </w:rPr>
              <w:t>The Educational Role of The Constitutional Court in Compliance of Indonesian Citizens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63CC91" w14:textId="3659C679" w:rsidR="00230784" w:rsidRPr="00A311C9" w:rsidRDefault="00A470B1" w:rsidP="00E85C1F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0"/>
                <w:szCs w:val="30"/>
                <w:cs/>
              </w:rPr>
              <w:t>วิชาการ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B9A43" w14:textId="63830DEA" w:rsidR="00230784" w:rsidRPr="009B20A0" w:rsidRDefault="00A470B1" w:rsidP="009B20A0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Siti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Marwiyah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M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Syahrul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Borman</w:t>
            </w:r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Ruba'ie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Ruba'ie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</w:t>
            </w: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M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Chotib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Ramadhani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,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Retno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Saraswati</w:t>
            </w:r>
            <w:proofErr w:type="spellEnd"/>
            <w:r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and </w:t>
            </w: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Non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Naprathansuk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49D009" w14:textId="53912365" w:rsidR="00230784" w:rsidRPr="0043797A" w:rsidRDefault="00A470B1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</w:pP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Law Reform: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Jurnal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Pembaharuan</w:t>
            </w:r>
            <w:proofErr w:type="spellEnd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Hukum</w:t>
            </w:r>
            <w:proofErr w:type="spellEnd"/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EBEFE" w14:textId="2C6DE98C" w:rsidR="00230784" w:rsidRDefault="00A470B1" w:rsidP="00E85C1F">
            <w:pPr>
              <w:spacing w:after="0" w:line="240" w:lineRule="auto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  <w:r w:rsidRPr="00A470B1">
              <w:rPr>
                <w:rFonts w:ascii="TH SarabunPSK" w:eastAsia="Times New Roman" w:hAnsi="TH SarabunPSK" w:cs="TH SarabunPSK"/>
                <w:color w:val="000000"/>
                <w:sz w:val="30"/>
                <w:szCs w:val="30"/>
              </w:rPr>
              <w:t>Volume 19, Issue 1, 2023, Pages 148-168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1C1F4" w14:textId="23E0E670" w:rsidR="00230784" w:rsidRPr="00A311C9" w:rsidRDefault="00A470B1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นานาชาติ</w:t>
            </w:r>
          </w:p>
        </w:tc>
        <w:tc>
          <w:tcPr>
            <w:tcW w:w="9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AA9DF" w14:textId="642E8E6C" w:rsidR="00230784" w:rsidRPr="00A311C9" w:rsidRDefault="00A470B1" w:rsidP="00E85C1F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0"/>
                <w:szCs w:val="30"/>
                <w:cs/>
              </w:rPr>
              <w:t>1</w:t>
            </w:r>
          </w:p>
        </w:tc>
        <w:tc>
          <w:tcPr>
            <w:tcW w:w="29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3B000" w14:textId="604A0537" w:rsidR="00230784" w:rsidRPr="00867B47" w:rsidRDefault="00A470B1" w:rsidP="00E85C1F">
            <w:pPr>
              <w:spacing w:after="0" w:line="240" w:lineRule="auto"/>
              <w:rPr>
                <w:rFonts w:ascii="TH SarabunPSK" w:eastAsia="Times New Roman" w:hAnsi="TH SarabunPSK" w:cs="TH SarabunPSK"/>
                <w:color w:val="0000FF"/>
                <w:sz w:val="30"/>
                <w:szCs w:val="30"/>
                <w:u w:val="single"/>
              </w:rPr>
            </w:pPr>
            <w:hyperlink r:id="rId12" w:anchor=":~:text=The%20results%20showed%20the%20educative%20role%20of%20the,civics%20with%20outstanding%20teachers%3B%20and%20educating%20people%27s%20attention." w:history="1">
              <w:r>
                <w:rPr>
                  <w:rStyle w:val="Hyperlink"/>
                </w:rPr>
                <w:t>The Edu</w:t>
              </w:r>
              <w:bookmarkStart w:id="0" w:name="_GoBack"/>
              <w:bookmarkEnd w:id="0"/>
              <w:r>
                <w:rPr>
                  <w:rStyle w:val="Hyperlink"/>
                </w:rPr>
                <w:t>c</w:t>
              </w:r>
              <w:r>
                <w:rPr>
                  <w:rStyle w:val="Hyperlink"/>
                </w:rPr>
                <w:t xml:space="preserve">ational Role of The Constitutional Court in Compliance of Indonesian Citizens | </w:t>
              </w:r>
              <w:proofErr w:type="spellStart"/>
              <w:r>
                <w:rPr>
                  <w:rStyle w:val="Hyperlink"/>
                </w:rPr>
                <w:t>Marwiyah</w:t>
              </w:r>
              <w:proofErr w:type="spellEnd"/>
              <w:r>
                <w:rPr>
                  <w:rStyle w:val="Hyperlink"/>
                </w:rPr>
                <w:t xml:space="preserve"> | LAW REFORM (undip.ac.id)</w:t>
              </w:r>
            </w:hyperlink>
          </w:p>
        </w:tc>
      </w:tr>
    </w:tbl>
    <w:p w14:paraId="6992366F" w14:textId="77777777" w:rsidR="006103A1" w:rsidRPr="006A4B79" w:rsidRDefault="006103A1"/>
    <w:sectPr w:rsidR="006103A1" w:rsidRPr="006A4B79" w:rsidSect="006A4B79">
      <w:pgSz w:w="16834" w:h="11909" w:orient="landscape" w:code="9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1B5ED0"/>
    <w:multiLevelType w:val="hybridMultilevel"/>
    <w:tmpl w:val="E9784F3E"/>
    <w:lvl w:ilvl="0" w:tplc="90D4AD0A">
      <w:start w:val="21"/>
      <w:numFmt w:val="bullet"/>
      <w:lvlText w:val=""/>
      <w:lvlJc w:val="left"/>
      <w:pPr>
        <w:ind w:left="720" w:hanging="360"/>
      </w:pPr>
      <w:rPr>
        <w:rFonts w:ascii="Symbol" w:eastAsiaTheme="minorHAnsi" w:hAnsi="Symbol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B79"/>
    <w:rsid w:val="000269C3"/>
    <w:rsid w:val="000B344D"/>
    <w:rsid w:val="001505CB"/>
    <w:rsid w:val="001A3FA2"/>
    <w:rsid w:val="001D17A7"/>
    <w:rsid w:val="00230784"/>
    <w:rsid w:val="002536D3"/>
    <w:rsid w:val="0029658C"/>
    <w:rsid w:val="002A2DD2"/>
    <w:rsid w:val="00385766"/>
    <w:rsid w:val="0043797A"/>
    <w:rsid w:val="00444D49"/>
    <w:rsid w:val="00482C03"/>
    <w:rsid w:val="00516FDF"/>
    <w:rsid w:val="00535853"/>
    <w:rsid w:val="005D3F5B"/>
    <w:rsid w:val="005E544B"/>
    <w:rsid w:val="006103A1"/>
    <w:rsid w:val="006217E0"/>
    <w:rsid w:val="0065488F"/>
    <w:rsid w:val="0067052C"/>
    <w:rsid w:val="006A4B79"/>
    <w:rsid w:val="00762821"/>
    <w:rsid w:val="007E45C5"/>
    <w:rsid w:val="00867B47"/>
    <w:rsid w:val="008A19E7"/>
    <w:rsid w:val="008B4677"/>
    <w:rsid w:val="008C53CA"/>
    <w:rsid w:val="00902EF4"/>
    <w:rsid w:val="009350C0"/>
    <w:rsid w:val="00955A1A"/>
    <w:rsid w:val="009A6BD3"/>
    <w:rsid w:val="009B20A0"/>
    <w:rsid w:val="00A00CD5"/>
    <w:rsid w:val="00A311C9"/>
    <w:rsid w:val="00A470B1"/>
    <w:rsid w:val="00AA4289"/>
    <w:rsid w:val="00AF148D"/>
    <w:rsid w:val="00AF32B9"/>
    <w:rsid w:val="00B15395"/>
    <w:rsid w:val="00BF03D9"/>
    <w:rsid w:val="00C50E83"/>
    <w:rsid w:val="00C5272D"/>
    <w:rsid w:val="00CC72F4"/>
    <w:rsid w:val="00D96723"/>
    <w:rsid w:val="00DC5ACC"/>
    <w:rsid w:val="00E03E7C"/>
    <w:rsid w:val="00E85C1F"/>
    <w:rsid w:val="00EA6127"/>
    <w:rsid w:val="00F63BE5"/>
    <w:rsid w:val="00FB2945"/>
    <w:rsid w:val="00FE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EA2B41"/>
  <w15:docId w15:val="{29BD1FC0-61CA-44DF-B0DD-0F67650A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A4B7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A4B79"/>
    <w:pPr>
      <w:ind w:left="720"/>
      <w:contextualSpacing/>
    </w:pPr>
  </w:style>
  <w:style w:type="paragraph" w:customStyle="1" w:styleId="Default">
    <w:name w:val="Default"/>
    <w:rsid w:val="00F63BE5"/>
    <w:pPr>
      <w:autoSpaceDE w:val="0"/>
      <w:autoSpaceDN w:val="0"/>
      <w:adjustRightInd w:val="0"/>
      <w:spacing w:after="0" w:line="240" w:lineRule="auto"/>
    </w:pPr>
    <w:rPr>
      <w:rFonts w:ascii="Cordia New" w:hAnsi="Cordia New" w:cs="Cordia Ne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B2945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E85C1F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E544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0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cc2.utcc.ac.th/utccjournal/424/92_109.pdf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ejournal.undip.ac.id/index.php/lawreform/article/view/5397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o05.tci-thaijo.org/index.php/sujthai/article/view/259298/179359" TargetMode="External"/><Relationship Id="rId5" Type="http://schemas.openxmlformats.org/officeDocument/2006/relationships/styles" Target="styles.xml"/><Relationship Id="rId10" Type="http://schemas.openxmlformats.org/officeDocument/2006/relationships/hyperlink" Target="https://erp.mju.ac.th/acticleAcademicLstNew.aspx?sys=&amp;dep=41000&amp;div=41000&amp;sec=41000&amp;sd=1/1/2566&amp;ed=31/12/256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erp.mju.ac.th/openFile.aspx?id=NTk0OTc5&amp;method=inlin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6c979f0-3dbf-4f24-988e-39dda44577d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2DA775B5CE3B4BB178C91FB7E52629" ma:contentTypeVersion="18" ma:contentTypeDescription="Create a new document." ma:contentTypeScope="" ma:versionID="39c09d6781924ede65228865c86b0883">
  <xsd:schema xmlns:xsd="http://www.w3.org/2001/XMLSchema" xmlns:xs="http://www.w3.org/2001/XMLSchema" xmlns:p="http://schemas.microsoft.com/office/2006/metadata/properties" xmlns:ns3="e6c979f0-3dbf-4f24-988e-39dda44577d6" xmlns:ns4="96f190af-4fdd-412c-98e7-2ea351e0809a" targetNamespace="http://schemas.microsoft.com/office/2006/metadata/properties" ma:root="true" ma:fieldsID="b6eb32223be344ce0a4b6e1efef6e6b2" ns3:_="" ns4:_="">
    <xsd:import namespace="e6c979f0-3dbf-4f24-988e-39dda44577d6"/>
    <xsd:import namespace="96f190af-4fdd-412c-98e7-2ea351e080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979f0-3dbf-4f24-988e-39dda44577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190af-4fdd-412c-98e7-2ea351e0809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DC54AB-C408-43BB-83E2-D57732D9963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C449ED-2425-426F-9EF9-65C20C55F621}">
  <ds:schemaRefs>
    <ds:schemaRef ds:uri="http://purl.org/dc/terms/"/>
    <ds:schemaRef ds:uri="http://purl.org/dc/elements/1.1/"/>
    <ds:schemaRef ds:uri="e6c979f0-3dbf-4f24-988e-39dda44577d6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microsoft.com/office/2006/metadata/properties"/>
    <ds:schemaRef ds:uri="http://schemas.openxmlformats.org/package/2006/metadata/core-properties"/>
    <ds:schemaRef ds:uri="96f190af-4fdd-412c-98e7-2ea351e0809a"/>
  </ds:schemaRefs>
</ds:datastoreItem>
</file>

<file path=customXml/itemProps3.xml><?xml version="1.0" encoding="utf-8"?>
<ds:datastoreItem xmlns:ds="http://schemas.openxmlformats.org/officeDocument/2006/customXml" ds:itemID="{BD0F9D9D-30D8-489D-B1ED-2421E3B63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c979f0-3dbf-4f24-988e-39dda44577d6"/>
    <ds:schemaRef ds:uri="96f190af-4fdd-412c-98e7-2ea351e080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747</Words>
  <Characters>4262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Nittaya Paiyarom</cp:lastModifiedBy>
  <cp:revision>2</cp:revision>
  <dcterms:created xsi:type="dcterms:W3CDTF">2023-09-26T10:33:00Z</dcterms:created>
  <dcterms:modified xsi:type="dcterms:W3CDTF">2023-09-26T10:33:00Z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0x0101002F2DA775B5CE3B4BB178C91FB7E52629</vt:lpwstr>
  </property>
</Properties>
</file>